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1170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w:t>
      </w:r>
      <w:r w:rsidRPr="005A040A">
        <w:lastRenderedPageBreak/>
        <w:t>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w:t>
      </w:r>
      <w:r w:rsidR="0009129B">
        <w:t xml:space="preserve">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32"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32"/>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3" w:name="_Toc154133548"/>
      <w:r w:rsidRPr="005A040A">
        <w:rPr>
          <w:rStyle w:val="Heading3Char"/>
          <w:rFonts w:eastAsia="Calibri"/>
          <w:b/>
          <w:bCs/>
          <w:lang w:val="bg-BG"/>
        </w:rPr>
        <w:t>К</w:t>
      </w:r>
      <w:r w:rsidR="000115C3" w:rsidRPr="005A040A">
        <w:rPr>
          <w:rStyle w:val="Heading3Char"/>
          <w:rFonts w:eastAsia="Calibri"/>
          <w:b/>
          <w:bCs/>
        </w:rPr>
        <w:t>андидат решение</w:t>
      </w:r>
      <w:bookmarkEnd w:id="33"/>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lastRenderedPageBreak/>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w:t>
      </w:r>
      <w:r w:rsidRPr="005A040A">
        <w:lastRenderedPageBreak/>
        <w:t xml:space="preserve">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 xml:space="preserve">Системата се изправя пред предизвикателството да обновява местоположенията на доставчиците на всеки секунда, което създава огромен </w:t>
      </w:r>
      <w:r w:rsidRPr="005A040A">
        <w:lastRenderedPageBreak/>
        <w:t>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 xml:space="preserve">Проектиране на услуга за споделено пътуване: архитектура и </w:t>
      </w:r>
      <w:r w:rsidR="000115C3" w:rsidRPr="005A040A">
        <w:lastRenderedPageBreak/>
        <w:t>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lastRenderedPageBreak/>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591837C5" w14:textId="77777777" w:rsidR="008716A9" w:rsidRPr="005A040A" w:rsidRDefault="008716A9" w:rsidP="008716A9">
      <w:pPr>
        <w:pStyle w:val="Heading3"/>
      </w:pPr>
      <w:r>
        <w:t>-----</w:t>
      </w:r>
    </w:p>
    <w:p w14:paraId="11205623" w14:textId="77777777" w:rsidR="008716A9" w:rsidRPr="005A040A" w:rsidRDefault="008716A9" w:rsidP="008716A9">
      <w:pPr>
        <w:pStyle w:val="disbody"/>
      </w:pPr>
      <w:r>
        <w:t xml:space="preserve">Преглед на </w:t>
      </w:r>
      <w:r w:rsidRPr="005A040A">
        <w:t>система за управление на поръчки</w:t>
      </w:r>
      <w:r>
        <w:t xml:space="preserve"> я представя като</w:t>
      </w:r>
      <w:r w:rsidRPr="005A040A">
        <w:t xml:space="preserve"> </w:t>
      </w:r>
      <w:r>
        <w:t>платформа</w:t>
      </w:r>
      <w:r w:rsidRPr="005A040A">
        <w:t>, предназначен</w:t>
      </w:r>
      <w:r>
        <w:t>а</w:t>
      </w:r>
      <w:r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 и други по тип съображения, предложеният архитектурен модел за системата описва подход към микроуслуги, осигуряващ мащабируемост, устойчивост и лесна интеграция с различни външни системи и бази данни.</w:t>
      </w:r>
    </w:p>
    <w:p w14:paraId="209540D4" w14:textId="77777777" w:rsidR="008716A9" w:rsidRPr="005A040A" w:rsidRDefault="008716A9" w:rsidP="008716A9">
      <w:pPr>
        <w:pStyle w:val="disbody"/>
        <w:ind w:firstLine="567"/>
      </w:pPr>
      <w:r w:rsidRPr="005A040A">
        <w:rPr>
          <w:szCs w:val="28"/>
        </w:rPr>
        <w:t xml:space="preserve">На фигура 40 са показани приложенията, които изграждат системата за </w:t>
      </w:r>
      <w:r w:rsidRPr="005A040A">
        <w:rPr>
          <w:szCs w:val="28"/>
        </w:rPr>
        <w:lastRenderedPageBreak/>
        <w:t>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1924355B" w14:textId="77777777" w:rsidR="008716A9" w:rsidRDefault="008716A9" w:rsidP="008716A9">
      <w:pPr>
        <w:pStyle w:val="disbody"/>
        <w:ind w:firstLine="567"/>
        <w:rPr>
          <w:szCs w:val="28"/>
        </w:rPr>
      </w:pPr>
      <w:r w:rsidRPr="005A040A">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w:t>
      </w:r>
      <w:r w:rsidRPr="005A040A">
        <w:rPr>
          <w:szCs w:val="28"/>
        </w:rPr>
        <w:lastRenderedPageBreak/>
        <w:t>Също така панел за създаване или промяна на поръчка. Фигура 41 представя процесите под формата на диаграма.</w:t>
      </w:r>
    </w:p>
    <w:p w14:paraId="1D1FB25C" w14:textId="77777777" w:rsidR="008716A9" w:rsidRDefault="008716A9" w:rsidP="008716A9">
      <w:pPr>
        <w:pStyle w:val="disbody"/>
        <w:ind w:firstLine="567"/>
        <w:rPr>
          <w:szCs w:val="28"/>
        </w:rPr>
      </w:pP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lastRenderedPageBreak/>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E07EDE">
      <w:pPr>
        <w:widowControl/>
        <w:spacing w:line="240" w:lineRule="auto"/>
        <w:ind w:firstLine="567"/>
        <w:jc w:val="left"/>
      </w:pPr>
    </w:p>
    <w:p w14:paraId="643A90C8" w14:textId="7DB5764F" w:rsidR="00E07EDE" w:rsidRPr="005A040A" w:rsidRDefault="00E07EDE" w:rsidP="008716A9">
      <w:pPr>
        <w:widowControl/>
        <w:spacing w:line="240" w:lineRule="auto"/>
        <w:ind w:firstLine="0"/>
        <w:jc w:val="left"/>
        <w:rPr>
          <w:sz w:val="28"/>
        </w:rPr>
      </w:pPr>
      <w:bookmarkStart w:id="34" w:name="_Toc112392433"/>
      <w:bookmarkStart w:id="35" w:name="_Toc139783668"/>
    </w:p>
    <w:p w14:paraId="53679DD2" w14:textId="4703D2CE" w:rsidR="008B3D5E" w:rsidRDefault="008B3D5E" w:rsidP="008711BB">
      <w:pPr>
        <w:pStyle w:val="Heading2"/>
        <w:rPr>
          <w:lang w:val="bg-BG"/>
        </w:rPr>
      </w:pPr>
      <w:bookmarkStart w:id="36" w:name="_Toc154133549"/>
      <w:r w:rsidRPr="005A040A">
        <w:t xml:space="preserve">2.2. </w:t>
      </w:r>
      <w:bookmarkEnd w:id="34"/>
      <w:bookmarkEnd w:id="35"/>
      <w:bookmarkEnd w:id="36"/>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 xml:space="preserve">всички </w:t>
      </w:r>
      <w:r w:rsidR="003F0DA7" w:rsidRPr="003F0DA7">
        <w:rPr>
          <w:lang w:val="bg-BG"/>
        </w:rPr>
        <w:lastRenderedPageBreak/>
        <w:t>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r>
        <w:t xml:space="preserve">2.2.1. </w:t>
      </w:r>
      <w:r w:rsidR="00FD4B13" w:rsidRPr="00FD4B13">
        <w:t>Модул за управление на потребителските профили</w:t>
      </w:r>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r>
        <w:t xml:space="preserve">2.2.4. </w:t>
      </w:r>
      <w:r w:rsidRPr="007B510F">
        <w:t>Комуникационни модели между подмодулите</w:t>
      </w:r>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7" w:name="_Toc112392437"/>
      <w:bookmarkStart w:id="38" w:name="_Toc139783672"/>
      <w:bookmarkStart w:id="39" w:name="_Toc154133552"/>
      <w:r w:rsidRPr="005A040A">
        <w:lastRenderedPageBreak/>
        <w:t>2.3. Функционалност и потребителски интерфейс</w:t>
      </w:r>
      <w:bookmarkEnd w:id="37"/>
      <w:bookmarkEnd w:id="38"/>
      <w:bookmarkEnd w:id="3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0" w:name="_Toc139783673"/>
      <w:bookmarkStart w:id="41" w:name="_Toc154133553"/>
      <w:r w:rsidRPr="005A040A">
        <w:t xml:space="preserve">2.4. Kомуникационни модели </w:t>
      </w:r>
      <w:r w:rsidRPr="005A040A">
        <w:rPr>
          <w:lang w:val="bg-BG"/>
        </w:rPr>
        <w:t>между програмните интерфейси</w:t>
      </w:r>
      <w:bookmarkEnd w:id="40"/>
      <w:bookmarkEnd w:id="4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2" w:name="_Toc139783674"/>
      <w:bookmarkStart w:id="43" w:name="_Toc154133554"/>
      <w:r w:rsidRPr="005A040A">
        <w:rPr>
          <w:lang w:val="bg-BG"/>
        </w:rPr>
        <w:t>2.4.1. Синхронна комуникация</w:t>
      </w:r>
      <w:bookmarkEnd w:id="42"/>
      <w:bookmarkEnd w:id="4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4" w:name="_Toc101680823"/>
      <w:r w:rsidRPr="005A040A">
        <w:rPr>
          <w:lang w:val="bg-BG"/>
        </w:rPr>
        <w:t xml:space="preserve">2.4.1.2. </w:t>
      </w:r>
      <w:r w:rsidRPr="005A040A">
        <w:t>Механизъм за заявки към отдалечени процедури</w:t>
      </w:r>
      <w:bookmarkEnd w:id="4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6" w:name="_Toc139783676"/>
      <w:bookmarkStart w:id="47" w:name="_Toc154133555"/>
      <w:r w:rsidRPr="005A040A">
        <w:rPr>
          <w:lang w:val="bg-BG"/>
        </w:rPr>
        <w:t>2.4.3. Комуникационни модели за достъп до бекенда</w:t>
      </w:r>
      <w:bookmarkEnd w:id="46"/>
      <w:bookmarkEnd w:id="47"/>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48" w:name="_Toc154133556"/>
      <w:r w:rsidRPr="005A040A">
        <w:rPr>
          <w:lang w:val="bg-BG"/>
        </w:rPr>
        <w:t>Общ преглед на системата</w:t>
      </w:r>
      <w:bookmarkEnd w:id="4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9" w:name="_Toc112392438"/>
      <w:bookmarkStart w:id="50" w:name="_Toc154133557"/>
      <w:r w:rsidRPr="005A040A">
        <w:lastRenderedPageBreak/>
        <w:t xml:space="preserve">Глава 3. Изграждане и използване на облачна система за </w:t>
      </w:r>
      <w:bookmarkEnd w:id="49"/>
      <w:r w:rsidRPr="005A040A">
        <w:t xml:space="preserve">производствено предприятие </w:t>
      </w:r>
      <w:r w:rsidR="001765DD" w:rsidRPr="001765DD">
        <w:t>"Хейделберг Цимент Девня" АД</w:t>
      </w:r>
      <w:bookmarkEnd w:id="5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1" w:name="_Toc112392439"/>
      <w:bookmarkStart w:id="52" w:name="_Toc154133558"/>
      <w:r w:rsidRPr="00A405A4">
        <w:t xml:space="preserve">3.1. </w:t>
      </w:r>
      <w:bookmarkEnd w:id="51"/>
      <w:r w:rsidRPr="00A405A4">
        <w:t>Обща характеристика на дейността на компанията</w:t>
      </w:r>
      <w:bookmarkStart w:id="53" w:name="_Toc214084082"/>
      <w:bookmarkEnd w:id="52"/>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4" w:name="_Toc139783680"/>
    </w:p>
    <w:p w14:paraId="58116689" w14:textId="022020F1" w:rsidR="009662D3" w:rsidRDefault="009662D3" w:rsidP="009662D3">
      <w:pPr>
        <w:pStyle w:val="Heading2"/>
        <w:rPr>
          <w:lang w:val="bg-BG"/>
        </w:rPr>
      </w:pPr>
      <w:bookmarkStart w:id="55" w:name="_Toc154133559"/>
      <w:r>
        <w:t xml:space="preserve">3.2. </w:t>
      </w:r>
      <w:r w:rsidRPr="005A040A">
        <w:rPr>
          <w:lang w:val="bg-BG"/>
        </w:rPr>
        <w:t>Избор на технологични средства за реализация на системата</w:t>
      </w:r>
      <w:bookmarkEnd w:id="5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6" w:name="_Toc154133560"/>
      <w:bookmarkStart w:id="57" w:name="_Toc139783681"/>
      <w:bookmarkEnd w:id="54"/>
      <w:r w:rsidRPr="005A040A">
        <w:t>3.</w:t>
      </w:r>
      <w:r w:rsidR="009662D3">
        <w:t>3</w:t>
      </w:r>
      <w:r w:rsidRPr="005A040A">
        <w:t xml:space="preserve">. </w:t>
      </w:r>
      <w:r w:rsidRPr="005A040A">
        <w:rPr>
          <w:lang w:val="bg-BG"/>
        </w:rPr>
        <w:t>Физическа реализация на системата</w:t>
      </w:r>
      <w:bookmarkEnd w:id="56"/>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2"/>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8" w:name="_Toc154133561"/>
      <w:r w:rsidRPr="005A040A">
        <w:rPr>
          <w:lang w:val="bg-BG"/>
        </w:rPr>
        <w:t>3.</w:t>
      </w:r>
      <w:r w:rsidR="00A02629">
        <w:rPr>
          <w:lang w:val="bg-BG"/>
        </w:rPr>
        <w:t>5</w:t>
      </w:r>
      <w:r w:rsidRPr="005A040A">
        <w:rPr>
          <w:lang w:val="bg-BG"/>
        </w:rPr>
        <w:t>. Мониторинг и системен дневник</w:t>
      </w:r>
      <w:bookmarkEnd w:id="58"/>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1"/>
      <w:footerReference w:type="default" r:id="rId7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1C069" w14:textId="77777777" w:rsidR="007D135E" w:rsidRDefault="007D135E" w:rsidP="0061646F">
      <w:pPr>
        <w:spacing w:line="240" w:lineRule="auto"/>
      </w:pPr>
      <w:r>
        <w:separator/>
      </w:r>
    </w:p>
  </w:endnote>
  <w:endnote w:type="continuationSeparator" w:id="0">
    <w:p w14:paraId="2B355C3E" w14:textId="77777777" w:rsidR="007D135E" w:rsidRDefault="007D135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C8250D" w14:textId="77777777" w:rsidR="007D135E" w:rsidRDefault="007D135E" w:rsidP="0061646F">
      <w:pPr>
        <w:spacing w:line="240" w:lineRule="auto"/>
      </w:pPr>
      <w:r>
        <w:separator/>
      </w:r>
    </w:p>
  </w:footnote>
  <w:footnote w:type="continuationSeparator" w:id="0">
    <w:p w14:paraId="286BD88E" w14:textId="77777777" w:rsidR="007D135E" w:rsidRDefault="007D135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6155</TotalTime>
  <Pages>132</Pages>
  <Words>29243</Words>
  <Characters>166690</Characters>
  <Application>Microsoft Office Word</Application>
  <DocSecurity>0</DocSecurity>
  <Lines>1389</Lines>
  <Paragraphs>391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483</cp:revision>
  <cp:lastPrinted>2023-07-09T05:33:00Z</cp:lastPrinted>
  <dcterms:created xsi:type="dcterms:W3CDTF">2023-10-03T13:32:00Z</dcterms:created>
  <dcterms:modified xsi:type="dcterms:W3CDTF">2023-12-25T10:14:00Z</dcterms:modified>
</cp:coreProperties>
</file>